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Abdominal obesity (odds ratio per 1-SD 2.05 (95% CI 1.96 to 2.14),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2.05 (95% CI 1.96 to 2.14)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