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Advanced liver fibrosis (FIB-4&gt;2.67) (odds ratio 1.41 (95% CI 1.03 to 1.92), false discovery rate q 0.047) among 24840 adults aged 20 years or older (a weighted Advanced liver fibrosis (FIB-4&gt;2.67) prevalence of 2.9 percent, survey-weighted). Confounders: Age, years, Male sex, Body mass index, kg/m2, Ever alcohol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1.03 to 1.92)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