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Gamma-glutamyl transferase, IU/L and Advanced liver fibrosis (FIB-4&gt;2.67)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Gamma-glutamyl transferase, IU/L was positively associated with Advanced liver fibrosis (FIB-4&gt;2.67) (odds ratio per 1-SD 1.66 (95% CI 1.50 to 1.84), false discovery rate q &lt;0.001) among 24840 adults aged 20 years or older (a weighted Advanced liver fibrosis (FIB-4&gt;2.67) prevalence of 2.9 percent, survey-weighted). Confounders: Age, years, Male sex, Body mass index, kg/m2, Ever alcohol (past/current), Ever smoking (past/current), Diabetes mellitus.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alcohol, smoking and diabetes. Adjustment for this exposure: Age, years, Male sex, Body mass index, kg/m2, Ever alcohol (past/current), Ever smoking (past/current), Diabetes mellitus.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Gamma-glutamyl transferase, IU/L</w:t>
            </w:r>
          </w:p>
        </w:tc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1.66 (95% CI 1.50 to 1.84)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Advanced liver fibrosis (FIB-4&gt;2.67)</w:t>
            </w:r>
          </w:p>
        </w:tc>
        <w:tc>
          <w:tcPr>
            <w:tcW w:type="dxa" w:w="2160"/>
          </w:tcPr>
          <w:p>
            <w:r>
              <w:t>Advanced liver fibrosis (FIB-4&gt;2.67)</w:t>
            </w:r>
          </w:p>
        </w:tc>
      </w:tr>
      <w:tr>
        <w:tc>
          <w:tcPr>
            <w:tcW w:type="dxa" w:w="2160"/>
          </w:tcPr>
          <w:p>
            <w:r>
              <w:t>Gamma-glutamyl transferase, IU/L (exposure)</w:t>
            </w:r>
          </w:p>
        </w:tc>
        <w:tc>
          <w:tcPr>
            <w:tcW w:type="dxa" w:w="2160"/>
          </w:tcPr>
          <w:p>
            <w:r>
              <w:t>28.4</w:t>
            </w:r>
          </w:p>
        </w:tc>
        <w:tc>
          <w:tcPr>
            <w:tcW w:type="dxa" w:w="2160"/>
          </w:tcPr>
          <w:p>
            <w:r>
              <w:t>27.1</w:t>
            </w:r>
          </w:p>
        </w:tc>
        <w:tc>
          <w:tcPr>
            <w:tcW w:type="dxa" w:w="2160"/>
          </w:tcPr>
          <w:p>
            <w:r>
              <w:t>74.3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47.5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69.9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55.7%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27.9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80.9%</w:t>
            </w:r>
          </w:p>
        </w:tc>
        <w:tc>
          <w:tcPr>
            <w:tcW w:type="dxa" w:w="2160"/>
          </w:tcPr>
          <w:p>
            <w:r>
              <w:t>75.1%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</w:tr>
      <w:tr>
        <w:tc>
          <w:tcPr>
            <w:tcW w:type="dxa" w:w="2160"/>
          </w:tcPr>
          <w:p>
            <w:r>
              <w:t>Diabetes mellitus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11.7%</w:t>
            </w:r>
          </w:p>
        </w:tc>
        <w:tc>
          <w:tcPr>
            <w:tcW w:type="dxa" w:w="2160"/>
          </w:tcPr>
          <w:p>
            <w:r>
              <w:t>27.8%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