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Age, years (beta coefficient per 1-SD -0.80 (95% CI -1.33 to -0.28), false discovery rate q 0.006)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-0.80 (95% CI -1.33 to -0.28)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