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Age, years (beta coefficient per 1-SD 0.44 (95% CI 0.14 to 0.74), false discovery rate q 0.008)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0.14 to 0.74)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