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Age, years (beta coefficient per 1-SD 3.64 (95% CI 3.16 to 4.12), false discovery rate q &lt;0.001) among 26892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3.64 (95% CI 3.16 to 4.12)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