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Age, years (beta coefficient per 1-SD 2.24 (95% CI 1.91 to 2.58),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2.24 (95% CI 1.91 to 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