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Age, years (beta coefficient 2.87 (95% CI 1.93 to 3.82),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2.87 (95% CI 1.93 to 3.82)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