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Age, years (beta coefficient per 1-SD 0.58 (95% CI 0.15 to 1.00), false discovery rate q 0.014)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0.15 to 1.00)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