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Age, years (beta coefficient per 1-SD -3.15 (95% CI -3.61 to -2.69),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-3.15 (95% CI -3.61 to -2.69)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