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Age, years (beta coefficient 4.15 (95% CI 3.52 to 4.79), false discovery rate q &lt;0.001)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4.15 (95% CI 3.52 to 4.79)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70.2%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