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Age, years (beta coefficient per 1-SD 4.46 (95% CI 4.12 to 4.79),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4.46 (95% CI 4.12 to 4.79)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