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Age, years (beta coefficient per 1-SD 7.87 (95% CI 7.58 to 8.17),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7.87 (95% CI 7.58 to 8.17)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