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Age, years (beta coefficient per 1-SD 0.42 (95% CI -0.11 to 0.95), false discovery rate q 0.159)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-0.11 to 0.95)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