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Age, years (beta coefficient per 1-SD 1.09 (95% CI 0.69 to 1.50),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1.09 (95% CI 0.69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