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Age, years (beta coefficient per 1-SD 3.82 (95% CI 3.54 to 4.10), false discovery rate q &lt;0.001) among 26892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3.82 (95% CI 3.54 to 4.10)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