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Body fat, % was positively associated with Alanine aminotransferase, IU/L (beta coefficient per 1-SD 3.27 (95% CI 2.34 to 4.21), false discovery rate q &lt;0.001) among 24922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3.27 (95% CI 2.34 to 4.21)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fat, % (exposure)</w:t>
            </w:r>
          </w:p>
        </w:tc>
        <w:tc>
          <w:tcPr>
            <w:tcW w:type="dxa" w:w="4320"/>
          </w:tcPr>
          <w:p>
            <w:r>
              <w:t>33.1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