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Alanine aminotransferase, IU/L (beta coefficient 0.39 (95% CI -0.48 to 1.27), false discovery rate q 0.440)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0.39 (95% CI -0.48 to 1.27)</w:t>
            </w:r>
          </w:p>
        </w:tc>
        <w:tc>
          <w:tcPr>
            <w:tcW w:type="dxa" w:w="1234"/>
          </w:tcPr>
          <w:p>
            <w:r>
              <w:t>0.383</w:t>
            </w:r>
          </w:p>
        </w:tc>
        <w:tc>
          <w:tcPr>
            <w:tcW w:type="dxa" w:w="1234"/>
          </w:tcPr>
          <w:p>
            <w:r>
              <w:t>0.440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