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Anemia (WHO)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Hypertension was positively associated with Anemia (WHO) (odds ratio 1.49 (95% CI 1.32 to 1.69), false discovery rate q &lt;0.001) among 25491 adults aged 20 years or older (a weighted Anemia (WHO) prevalence of 7.2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1.49 (95% CI 1.32 to 1.69)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Hypertension (exposure)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  <w:tc>
          <w:tcPr>
            <w:tcW w:type="dxa" w:w="2160"/>
          </w:tcPr>
          <w:p>
            <w:r>
              <w:t>35.1%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