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Anemia (WHO)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Anemia (WHO) (odds ratio 0.69 (95% CI 0.36 to 1.31), false discovery rate q 0.313) among 25491 adults aged 20 years or older (a weighted Anemia (WHO) prevalence of 7.2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0.69 (95% CI 0.36 to 1.31)</w:t>
            </w:r>
          </w:p>
        </w:tc>
        <w:tc>
          <w:tcPr>
            <w:tcW w:type="dxa" w:w="1234"/>
          </w:tcPr>
          <w:p>
            <w:r>
              <w:t>0.262</w:t>
            </w:r>
          </w:p>
        </w:tc>
        <w:tc>
          <w:tcPr>
            <w:tcW w:type="dxa" w:w="1234"/>
          </w:tcPr>
          <w:p>
            <w:r>
              <w:t>0.313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3.2%</w:t>
            </w:r>
          </w:p>
        </w:tc>
        <w:tc>
          <w:tcPr>
            <w:tcW w:type="dxa" w:w="2160"/>
          </w:tcPr>
          <w:p>
            <w:r>
              <w:t>2.3%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53.0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30.9%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69.3%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