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Triglycerides, mg/dL and Anemia (WHO)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Triglycerides, mg/dL was inversely associated with Anemia (WHO) (odds ratio per 1-SD 0.78 (95% CI 0.65 to 0.93), false discovery rate q 0.013) among 25491 adults aged 20 years or older (a weighted Anemia (WHO) prevalence of 7.2 percent, 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smoking and alcohol.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Triglycerides, mg/dL</w:t>
            </w:r>
          </w:p>
        </w:tc>
        <w:tc>
          <w:tcPr>
            <w:tcW w:type="dxa" w:w="1234"/>
          </w:tcPr>
          <w:p>
            <w:r>
              <w:t>Anemia (WHO)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0.78 (95% CI 0.65 to 0.93)</w:t>
            </w:r>
          </w:p>
        </w:tc>
        <w:tc>
          <w:tcPr>
            <w:tcW w:type="dxa" w:w="1234"/>
          </w:tcPr>
          <w:p>
            <w:r>
              <w:t>0.008</w:t>
            </w:r>
          </w:p>
        </w:tc>
        <w:tc>
          <w:tcPr>
            <w:tcW w:type="dxa" w:w="1234"/>
          </w:tcPr>
          <w:p>
            <w:r>
              <w:t>0.013</w:t>
            </w:r>
          </w:p>
        </w:tc>
        <w:tc>
          <w:tcPr>
            <w:tcW w:type="dxa" w:w="1234"/>
          </w:tcPr>
          <w:p>
            <w:r>
              <w:t>25491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Anemia (WHO)</w:t>
            </w:r>
          </w:p>
        </w:tc>
        <w:tc>
          <w:tcPr>
            <w:tcW w:type="dxa" w:w="2160"/>
          </w:tcPr>
          <w:p>
            <w:r>
              <w:t>Anemia (WHO)</w:t>
            </w:r>
          </w:p>
        </w:tc>
      </w:tr>
      <w:tr>
        <w:tc>
          <w:tcPr>
            <w:tcW w:type="dxa" w:w="2160"/>
          </w:tcPr>
          <w:p>
            <w:r>
              <w:t>Triglycerides, mg/dL (exposure)</w:t>
            </w:r>
          </w:p>
        </w:tc>
        <w:tc>
          <w:tcPr>
            <w:tcW w:type="dxa" w:w="2160"/>
          </w:tcPr>
          <w:p>
            <w:r>
              <w:t>124.0</w:t>
            </w:r>
          </w:p>
        </w:tc>
        <w:tc>
          <w:tcPr>
            <w:tcW w:type="dxa" w:w="2160"/>
          </w:tcPr>
          <w:p>
            <w:r>
              <w:t>124.9</w:t>
            </w:r>
          </w:p>
        </w:tc>
        <w:tc>
          <w:tcPr>
            <w:tcW w:type="dxa" w:w="2160"/>
          </w:tcPr>
          <w:p>
            <w:r>
              <w:t>111.6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47.6</w:t>
            </w:r>
          </w:p>
        </w:tc>
        <w:tc>
          <w:tcPr>
            <w:tcW w:type="dxa" w:w="2160"/>
          </w:tcPr>
          <w:p>
            <w:r>
              <w:t>47.2</w:t>
            </w:r>
          </w:p>
        </w:tc>
        <w:tc>
          <w:tcPr>
            <w:tcW w:type="dxa" w:w="2160"/>
          </w:tcPr>
          <w:p>
            <w:r>
              <w:t>53.0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47.8%</w:t>
            </w:r>
          </w:p>
        </w:tc>
        <w:tc>
          <w:tcPr>
            <w:tcW w:type="dxa" w:w="2160"/>
          </w:tcPr>
          <w:p>
            <w:r>
              <w:t>49.2%</w:t>
            </w:r>
          </w:p>
        </w:tc>
        <w:tc>
          <w:tcPr>
            <w:tcW w:type="dxa" w:w="2160"/>
          </w:tcPr>
          <w:p>
            <w:r>
              <w:t>30.9%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43.2%</w:t>
            </w:r>
          </w:p>
        </w:tc>
        <w:tc>
          <w:tcPr>
            <w:tcW w:type="dxa" w:w="2160"/>
          </w:tcPr>
          <w:p>
            <w:r>
              <w:t>43.7%</w:t>
            </w:r>
          </w:p>
        </w:tc>
        <w:tc>
          <w:tcPr>
            <w:tcW w:type="dxa" w:w="2160"/>
          </w:tcPr>
          <w:p>
            <w:r>
              <w:t>36.9%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80.8%</w:t>
            </w:r>
          </w:p>
        </w:tc>
        <w:tc>
          <w:tcPr>
            <w:tcW w:type="dxa" w:w="2160"/>
          </w:tcPr>
          <w:p>
            <w:r>
              <w:t>81.6%</w:t>
            </w:r>
          </w:p>
        </w:tc>
        <w:tc>
          <w:tcPr>
            <w:tcW w:type="dxa" w:w="2160"/>
          </w:tcPr>
          <w:p>
            <w:r>
              <w:t>69.3%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