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inversely associated with Appendicular skeletal muscle, % (beta coefficient per 1-SD -1.68 (95% CI -1.92 to -1.44),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-1.68 (95% CI -1.92 to -1.44)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254.6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