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Diastolic blood pressure, mmHg and Appendicular skeletal muscle, %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Diastolic blood pressure, mmHg was inversely associated with Appendicular skeletal muscle, % (beta coefficient per 1-SD -0.41 (95% CI -0.50 to -0.31), false discovery rate q &lt;0.001) among 8680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Appendicular skeletal muscle,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-0.41 (95% CI -0.50 to -0.31)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8680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Diastolic blood pressure, mmHg (exposure)</w:t>
            </w:r>
          </w:p>
        </w:tc>
        <w:tc>
          <w:tcPr>
            <w:tcW w:type="dxa" w:w="4320"/>
          </w:tcPr>
          <w:p>
            <w:r>
              <w:t>71.8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