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inversely associated with Appendicular skeletal muscle, % (beta coefficient -0.98 (95% CI -1.25 to -0.71),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-0.98 (95% CI -1.25 to -0.71)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