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inversely associated with Appendicular skeletal muscle, % (beta coefficient per 1-SD -0.58 (95% CI -0.68 to -0.47), false discovery rate q &lt;0.001)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-0.58 (95% CI -0.68 to -0.47)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252.7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