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inversely associated with Appendicular skeletal muscle, % (beta coefficient per 1-SD -0.35 (95% CI -0.44 to -0.25),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-0.44 to -0.25)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