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Appendicular skeletal muscle mass, kg (beta coefficient -0.97 (95% CI -1.28 to -0.67), false discovery rate q &lt;0.001) among 8831 adults aged 20 years or older (survey-weighted).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-0.97 (95% CI -1.28 to -0.67)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