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Appendicular skeletal muscle mass, kg (beta coefficient 0.86 (95% CI 0.23 to 1.48), false discovery rate q 0.014)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0.86 (95% CI 0.23 to 1.48)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