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Appendicular skeletal muscle mass, kg (beta coefficient -0.48 (95% CI -0.75 to -0.20), false discovery rate q 0.002) among 8831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-0.48 (95% CI -0.75 to -0.20)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