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Appendicular skeletal muscle mass, kg (beta coefficient per 1-SD 1.28 (95% CI 0.70 to 1.86), false discovery rate q 0.003)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1.28 (95% CI 0.70 to 1.86)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