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Appendicular skeletal muscle mass, kg (beta coefficient 9.37 (95% CI 9.19 to 9.56), false discovery rate q &lt;0.001) among 8831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9.37 (95% CI 9.19 to 9.56)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