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Appendicular skeletal muscle mass, kg (beta coefficient 0.79 (95% CI 0.50 to 1.08), false discovery rate q &lt;0.001)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0.79 (95% CI 0.50 to 1.08)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28.0%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