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Aspartate aminotransferase, IU/L (beta coefficient per 1-SD 0.64 (95% CI 0.36 to 0.93), false discovery rate q &lt;0.001)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0.64 (95% CI 0.36 to 0.93)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