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Aspartate aminotransferase, IU/L (beta coefficient -1.23 (95% CI -2.05 to -0.41), false discovery rate q 0.007)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-1.23 (95% CI -2.05 to -0.41)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