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Aspartate aminotransferase, IU/L (beta coefficient 1.62 (95% CI 0.72 to 2.52), false discovery rate q 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1.62 (95% CI 0.72 to 2.52)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