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Aspartate aminotransferase, IU/L (beta coefficient per 1-SD -0.47 (95% CI -0.71 to -0.22), false discovery rate q &lt;0.001)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-0.47 (95% CI -0.71 to -0.22)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