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Aspartate aminotransferase, IU/L (beta coefficient per 1-SD 0.40 (95% CI 0.10 to 0.71), false discovery rate q 0.016) among 24907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0.40 (95% CI 0.10 to 0.71)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