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Atherogenic dyslipidemia (high TG + low HDL) (odds ratio per 1-SD 1.86 (95% CI 1.54 to 2.24),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1.86 (95% CI 1.54 to 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32.7</w:t>
            </w:r>
          </w:p>
        </w:tc>
        <w:tc>
          <w:tcPr>
            <w:tcW w:type="dxa" w:w="2160"/>
          </w:tcPr>
          <w:p>
            <w:r>
              <w:t>34.8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