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Atherogenic dyslipidemia (high TG + low HDL) (odds ratio per 1-SD 0.99 (95% CI 0.89 to 1.11), false discovery rate q 0.878)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0.89 to 1.11)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0.878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  <w:tc>
          <w:tcPr>
            <w:tcW w:type="dxa" w:w="2160"/>
          </w:tcPr>
          <w:p>
            <w:r>
              <w:t>168.9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