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Atherogenic dyslipidemia (high TG + low HDL) (odds ratio per 1-SD 1.08 (95% CI 1.01 to 1.17), false discovery rate q 0.052)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1.01 to 1.17)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113.3</w:t>
            </w:r>
          </w:p>
        </w:tc>
        <w:tc>
          <w:tcPr>
            <w:tcW w:type="dxa" w:w="2160"/>
          </w:tcPr>
          <w:p>
            <w:r>
              <w:t>116.3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