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Atherogenic dyslipidemia (high TG + low HDL) (odds ratio per 1-SD 0.90 (95% CI 0.83 to 0.99), false discovery rate q 0.040)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0.83 to 0.99)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