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Body mass index, kg/m2 (beta coefficient per 1-SD 4.44 (95% CI 4.01 to 4.87),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4.44 (95% CI 4.01 to 4.87)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