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Body mass index, kg/m2 (beta coefficient 1.55 (95% CI 0.93 to 2.18),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1.55 (95% CI 0.93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