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Body mass index, kg/m2 (beta coefficient per 1-SD -2.42 (95% CI -2.55 to -2.29),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-2.42 (95% CI -2.55 to -2.29)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