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Body mass index, kg/m2 (beta coefficient per 1-SD of log 4.12 (95% CI 3.94 to 4.29),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4.12 (95% CI 3.94 to 4.29)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