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Body mass index, kg/m2 (beta coefficient per 1-SD 1.95 (95% CI 1.79 to 2.11),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1.95 (95% CI 1.79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