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Body mass index, kg/m2 (beta coefficient 3.05 (95% CI 2.68 to 3.42),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3.05 (95% CI 2.68 to 3.42)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