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Body mass index, kg/m2 (beta coefficient per 1-SD 1.26 (95% CI 1.00 to 1.52),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1.26 (95% CI 1.00 to 1.52)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