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Body mass index, kg/m2 (beta coefficient 2.32 (95% CI 2.04 to 2.59),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2.32 (95% CI 2.04 to 2.59)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