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Central obesity (WHtR&gt;=0.5) (odds ratio 9.69 (95% CI 7.72 to 12.16),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9.69 (95% CI 7.72 to 12.16)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12.0%</w:t>
            </w:r>
          </w:p>
        </w:tc>
        <w:tc>
          <w:tcPr>
            <w:tcW w:type="dxa" w:w="2160"/>
          </w:tcPr>
          <w:p>
            <w:r>
              <w:t>55.9%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